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AFB5" w14:textId="0375B8E1" w:rsidR="007E3661" w:rsidRDefault="007E3661"/>
    <w:p w14:paraId="5642489C" w14:textId="47E85D57" w:rsidR="007E3661" w:rsidRDefault="007E3661"/>
    <w:p w14:paraId="3851B630" w14:textId="77777777" w:rsidR="007E3661" w:rsidRDefault="007E3661"/>
    <w:tbl>
      <w:tblPr>
        <w:tblStyle w:val="TableGrid"/>
        <w:tblW w:w="0" w:type="auto"/>
        <w:tblLook w:val="04A0" w:firstRow="1" w:lastRow="0" w:firstColumn="1" w:lastColumn="0" w:noHBand="0" w:noVBand="1"/>
      </w:tblPr>
      <w:tblGrid>
        <w:gridCol w:w="6473"/>
        <w:gridCol w:w="6477"/>
      </w:tblGrid>
      <w:tr w:rsidR="007E3661" w14:paraId="78DC771A" w14:textId="77777777" w:rsidTr="007E3661">
        <w:tc>
          <w:tcPr>
            <w:tcW w:w="6588" w:type="dxa"/>
          </w:tcPr>
          <w:p w14:paraId="7A92537A" w14:textId="77777777" w:rsidR="007E3661" w:rsidRDefault="007E3661" w:rsidP="007E3661">
            <w:pPr>
              <w:widowControl w:val="0"/>
              <w:jc w:val="center"/>
              <w:rPr>
                <w:rFonts w:ascii="Verdana" w:hAnsi="Verdana"/>
                <w:b/>
                <w:bCs/>
                <w:sz w:val="22"/>
                <w:szCs w:val="22"/>
              </w:rPr>
            </w:pPr>
            <w:r>
              <w:rPr>
                <w:rFonts w:ascii="Verdana" w:hAnsi="Verdana"/>
                <w:b/>
                <w:bCs/>
                <w:sz w:val="22"/>
                <w:szCs w:val="22"/>
              </w:rPr>
              <w:t>RED BIRD MISSION – Adult Shoebox</w:t>
            </w:r>
          </w:p>
          <w:p w14:paraId="5A996CE6" w14:textId="77777777" w:rsidR="007E3661" w:rsidRDefault="007E3661" w:rsidP="007E3661">
            <w:pPr>
              <w:widowControl w:val="0"/>
              <w:jc w:val="center"/>
              <w:rPr>
                <w:rFonts w:ascii="Verdana" w:hAnsi="Verdana"/>
                <w:b/>
                <w:bCs/>
                <w:sz w:val="22"/>
                <w:szCs w:val="22"/>
              </w:rPr>
            </w:pPr>
            <w:r>
              <w:rPr>
                <w:rFonts w:ascii="Verdana" w:hAnsi="Verdana"/>
                <w:b/>
                <w:bCs/>
                <w:sz w:val="22"/>
                <w:szCs w:val="22"/>
              </w:rPr>
              <w:t>Mark box for:</w:t>
            </w:r>
          </w:p>
          <w:p w14:paraId="4AF39DE1" w14:textId="77777777" w:rsidR="007E3661" w:rsidRDefault="007E3661" w:rsidP="007E3661">
            <w:pPr>
              <w:widowControl w:val="0"/>
              <w:jc w:val="center"/>
              <w:rPr>
                <w:rFonts w:ascii="Verdana" w:hAnsi="Verdana"/>
                <w:b/>
                <w:bCs/>
                <w:sz w:val="22"/>
                <w:szCs w:val="22"/>
              </w:rPr>
            </w:pPr>
            <w:r>
              <w:rPr>
                <w:rFonts w:ascii="Verdana" w:hAnsi="Verdana"/>
                <w:b/>
                <w:bCs/>
                <w:sz w:val="22"/>
                <w:szCs w:val="22"/>
              </w:rPr>
              <w:t>Man or Woman</w:t>
            </w:r>
          </w:p>
          <w:p w14:paraId="7EFC90E8" w14:textId="77777777" w:rsidR="007E3661" w:rsidRDefault="007E3661" w:rsidP="007E3661">
            <w:pPr>
              <w:widowControl w:val="0"/>
              <w:jc w:val="center"/>
              <w:rPr>
                <w:rFonts w:ascii="Verdana" w:hAnsi="Verdana"/>
                <w:b/>
                <w:bCs/>
                <w:sz w:val="22"/>
                <w:szCs w:val="22"/>
              </w:rPr>
            </w:pPr>
            <w:r>
              <w:rPr>
                <w:rFonts w:ascii="Verdana" w:hAnsi="Verdana"/>
                <w:b/>
                <w:bCs/>
                <w:sz w:val="22"/>
                <w:szCs w:val="22"/>
              </w:rPr>
              <w:t> </w:t>
            </w:r>
          </w:p>
          <w:p w14:paraId="3A50221F" w14:textId="77777777" w:rsidR="007E3661" w:rsidRDefault="007E3661" w:rsidP="007E3661">
            <w:pPr>
              <w:widowControl w:val="0"/>
              <w:rPr>
                <w:rFonts w:ascii="Verdana" w:hAnsi="Verdana"/>
                <w:sz w:val="22"/>
                <w:szCs w:val="22"/>
              </w:rPr>
            </w:pPr>
            <w:r>
              <w:rPr>
                <w:rFonts w:ascii="Verdana" w:hAnsi="Verdana"/>
                <w:sz w:val="22"/>
                <w:szCs w:val="22"/>
              </w:rPr>
              <w:t>Note:  All items should be FULL size and in their original containers, as purchased.  To help Items fit in the box, purchase flat bottles of shampoo, hand lotion, etc. &amp; small round cans of shaving cream.</w:t>
            </w:r>
          </w:p>
          <w:p w14:paraId="2F39D342"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Comb and/or hairbrush</w:t>
            </w:r>
          </w:p>
          <w:p w14:paraId="586A5634"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Shampoo</w:t>
            </w:r>
          </w:p>
          <w:p w14:paraId="0279F0D2"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Hand lotion</w:t>
            </w:r>
          </w:p>
          <w:p w14:paraId="1B18594B"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Deodorant</w:t>
            </w:r>
          </w:p>
          <w:p w14:paraId="10266426"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Toothbrush and toothpaste</w:t>
            </w:r>
          </w:p>
          <w:p w14:paraId="2BDCBE61"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Chap stick</w:t>
            </w:r>
          </w:p>
          <w:p w14:paraId="4E804809"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Full size bar of soap</w:t>
            </w:r>
          </w:p>
          <w:p w14:paraId="2A584EF9"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Washcloth</w:t>
            </w:r>
          </w:p>
          <w:p w14:paraId="18DA67CC"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Disposable razors</w:t>
            </w:r>
          </w:p>
          <w:p w14:paraId="0DCCBF93"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Shaving cream</w:t>
            </w:r>
          </w:p>
          <w:p w14:paraId="02DE224E"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Nail care items</w:t>
            </w:r>
          </w:p>
          <w:p w14:paraId="1ED6AAC8"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Socks</w:t>
            </w:r>
          </w:p>
          <w:p w14:paraId="2C628716"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Work gloves or mittens</w:t>
            </w:r>
          </w:p>
          <w:p w14:paraId="5AE52BF6"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 xml:space="preserve">Winter stocking hat or scarf </w:t>
            </w:r>
          </w:p>
          <w:p w14:paraId="24D45575" w14:textId="77777777" w:rsidR="007E3661" w:rsidRDefault="007E3661" w:rsidP="007E3661">
            <w:pPr>
              <w:widowControl w:val="0"/>
              <w:spacing w:after="200"/>
              <w:rPr>
                <w:rFonts w:ascii="Verdana" w:hAnsi="Verdana"/>
                <w:sz w:val="22"/>
                <w:szCs w:val="22"/>
              </w:rPr>
            </w:pPr>
            <w:r>
              <w:rPr>
                <w:rFonts w:ascii="Verdana" w:hAnsi="Verdana"/>
                <w:sz w:val="22"/>
                <w:szCs w:val="22"/>
              </w:rPr>
              <w:t>The mission is also accepting “gently used” and clean clothing items for men and women. All items must be sent in cardboard boxes.  Plastic bags are not accepted.  Thank you for your generosity!</w:t>
            </w:r>
          </w:p>
          <w:p w14:paraId="00DF4239" w14:textId="15E6BDC1" w:rsidR="007E3661" w:rsidRPr="002477E3" w:rsidRDefault="007E3661" w:rsidP="007E3661">
            <w:pPr>
              <w:widowControl w:val="0"/>
              <w:spacing w:after="200"/>
              <w:jc w:val="center"/>
              <w:rPr>
                <w:rFonts w:ascii="Verdana" w:hAnsi="Verdana"/>
                <w:b/>
                <w:bCs/>
                <w:sz w:val="22"/>
                <w:szCs w:val="22"/>
                <w:u w:val="single"/>
              </w:rPr>
            </w:pPr>
            <w:r>
              <w:rPr>
                <w:rFonts w:ascii="Verdana" w:hAnsi="Verdana"/>
                <w:b/>
                <w:bCs/>
                <w:sz w:val="22"/>
                <w:szCs w:val="22"/>
              </w:rPr>
              <w:t xml:space="preserve">Box should be returned by </w:t>
            </w:r>
            <w:r w:rsidR="002477E3">
              <w:rPr>
                <w:rFonts w:ascii="Verdana" w:hAnsi="Verdana"/>
                <w:b/>
                <w:bCs/>
                <w:sz w:val="22"/>
                <w:szCs w:val="22"/>
                <w:u w:val="single"/>
              </w:rPr>
              <w:t>May 31</w:t>
            </w:r>
          </w:p>
          <w:p w14:paraId="209BB423" w14:textId="77777777" w:rsidR="007E3661" w:rsidRDefault="007E3661"/>
        </w:tc>
        <w:tc>
          <w:tcPr>
            <w:tcW w:w="6588" w:type="dxa"/>
          </w:tcPr>
          <w:p w14:paraId="64DBCF6B" w14:textId="77777777" w:rsidR="007E3661" w:rsidRDefault="007E3661" w:rsidP="007E3661">
            <w:pPr>
              <w:widowControl w:val="0"/>
              <w:jc w:val="center"/>
              <w:rPr>
                <w:rFonts w:ascii="Verdana" w:hAnsi="Verdana"/>
                <w:b/>
                <w:bCs/>
                <w:sz w:val="22"/>
                <w:szCs w:val="22"/>
              </w:rPr>
            </w:pPr>
            <w:r>
              <w:rPr>
                <w:rFonts w:ascii="Verdana" w:hAnsi="Verdana"/>
                <w:b/>
                <w:bCs/>
                <w:sz w:val="22"/>
                <w:szCs w:val="22"/>
              </w:rPr>
              <w:t>RED BIRD MISSION – Child’s Shoebox</w:t>
            </w:r>
          </w:p>
          <w:p w14:paraId="5FB115B5" w14:textId="77777777" w:rsidR="007E3661" w:rsidRDefault="007E3661" w:rsidP="007E3661">
            <w:pPr>
              <w:widowControl w:val="0"/>
              <w:jc w:val="center"/>
              <w:rPr>
                <w:rFonts w:ascii="Verdana" w:hAnsi="Verdana"/>
                <w:b/>
                <w:bCs/>
                <w:sz w:val="22"/>
                <w:szCs w:val="22"/>
              </w:rPr>
            </w:pPr>
            <w:r>
              <w:rPr>
                <w:rFonts w:ascii="Verdana" w:hAnsi="Verdana"/>
                <w:b/>
                <w:bCs/>
                <w:sz w:val="22"/>
                <w:szCs w:val="22"/>
              </w:rPr>
              <w:t>Mark box for:</w:t>
            </w:r>
          </w:p>
          <w:p w14:paraId="279AB8CA" w14:textId="77777777" w:rsidR="007E3661" w:rsidRDefault="007E3661" w:rsidP="007E3661">
            <w:pPr>
              <w:widowControl w:val="0"/>
              <w:jc w:val="center"/>
              <w:rPr>
                <w:rFonts w:ascii="Verdana" w:hAnsi="Verdana"/>
                <w:b/>
                <w:bCs/>
                <w:sz w:val="22"/>
                <w:szCs w:val="22"/>
              </w:rPr>
            </w:pPr>
            <w:r>
              <w:rPr>
                <w:rFonts w:ascii="Verdana" w:hAnsi="Verdana"/>
                <w:b/>
                <w:bCs/>
                <w:sz w:val="22"/>
                <w:szCs w:val="22"/>
              </w:rPr>
              <w:t>Boy or Girl, Ages 2-4 or 5-9 or 10-14</w:t>
            </w:r>
          </w:p>
          <w:p w14:paraId="75AFF6C5" w14:textId="77777777" w:rsidR="007E3661" w:rsidRDefault="007E3661" w:rsidP="007E3661">
            <w:pPr>
              <w:widowControl w:val="0"/>
              <w:jc w:val="center"/>
              <w:rPr>
                <w:rFonts w:ascii="Verdana" w:hAnsi="Verdana"/>
                <w:b/>
                <w:bCs/>
                <w:sz w:val="22"/>
                <w:szCs w:val="22"/>
              </w:rPr>
            </w:pPr>
            <w:r>
              <w:rPr>
                <w:rFonts w:ascii="Verdana" w:hAnsi="Verdana"/>
                <w:b/>
                <w:bCs/>
                <w:sz w:val="22"/>
                <w:szCs w:val="22"/>
              </w:rPr>
              <w:t> </w:t>
            </w:r>
          </w:p>
          <w:p w14:paraId="7A9AD827" w14:textId="77777777" w:rsidR="007E3661" w:rsidRDefault="007E3661" w:rsidP="007E3661">
            <w:pPr>
              <w:widowControl w:val="0"/>
              <w:rPr>
                <w:rFonts w:ascii="Verdana" w:hAnsi="Verdana"/>
                <w:sz w:val="22"/>
                <w:szCs w:val="22"/>
              </w:rPr>
            </w:pPr>
            <w:r>
              <w:rPr>
                <w:rFonts w:ascii="Verdana" w:hAnsi="Verdana"/>
                <w:sz w:val="22"/>
                <w:szCs w:val="22"/>
              </w:rPr>
              <w:t xml:space="preserve">Note:  All items should be FULL size and in their original containers, as purchased.  To help Items fit in the box, purchase flat bottles of shampoo, hand lotion, etc. </w:t>
            </w:r>
          </w:p>
          <w:p w14:paraId="21634249"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Comb and/or hairbrush</w:t>
            </w:r>
          </w:p>
          <w:p w14:paraId="77F2B692"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Shampoo</w:t>
            </w:r>
          </w:p>
          <w:p w14:paraId="3552E6E4"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Hand lotion</w:t>
            </w:r>
          </w:p>
          <w:p w14:paraId="48708960"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Child’s toothbrush and toothpaste</w:t>
            </w:r>
          </w:p>
          <w:p w14:paraId="20530BD5"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Chap stick</w:t>
            </w:r>
          </w:p>
          <w:p w14:paraId="2CF9A9B2"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Full size bar of soap</w:t>
            </w:r>
          </w:p>
          <w:p w14:paraId="00EFD7CD"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Washcloth</w:t>
            </w:r>
          </w:p>
          <w:p w14:paraId="0C36878D"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Socks</w:t>
            </w:r>
          </w:p>
          <w:p w14:paraId="22FAE8EB"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Mittens</w:t>
            </w:r>
          </w:p>
          <w:p w14:paraId="0EC6434C"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Winter hat</w:t>
            </w:r>
          </w:p>
          <w:p w14:paraId="6710741D"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Small flashlight</w:t>
            </w:r>
          </w:p>
          <w:p w14:paraId="7D437940"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2 or 3 small toys</w:t>
            </w:r>
          </w:p>
          <w:p w14:paraId="208F8663"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2 or 3 school items</w:t>
            </w:r>
          </w:p>
          <w:p w14:paraId="3D233A70"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Christian bookmarks, wristbands, and other spiritual items are also</w:t>
            </w:r>
          </w:p>
          <w:p w14:paraId="0B85B68E" w14:textId="77777777" w:rsidR="007E3661" w:rsidRDefault="007E3661" w:rsidP="007E3661">
            <w:pPr>
              <w:widowControl w:val="0"/>
              <w:ind w:left="720" w:hanging="360"/>
              <w:jc w:val="center"/>
              <w:rPr>
                <w:rFonts w:ascii="Verdana" w:hAnsi="Verdana"/>
                <w:sz w:val="22"/>
                <w:szCs w:val="22"/>
              </w:rPr>
            </w:pPr>
            <w:r>
              <w:rPr>
                <w:rFonts w:ascii="Verdana" w:hAnsi="Verdana"/>
                <w:sz w:val="22"/>
                <w:szCs w:val="22"/>
              </w:rPr>
              <w:t>appreciated</w:t>
            </w:r>
          </w:p>
          <w:p w14:paraId="23B90D3A" w14:textId="77777777" w:rsidR="007E3661" w:rsidRDefault="007E3661" w:rsidP="007E3661">
            <w:pPr>
              <w:widowControl w:val="0"/>
              <w:spacing w:after="200"/>
              <w:rPr>
                <w:rFonts w:ascii="Verdana" w:hAnsi="Verdana"/>
                <w:sz w:val="22"/>
                <w:szCs w:val="22"/>
              </w:rPr>
            </w:pPr>
            <w:r>
              <w:rPr>
                <w:rFonts w:ascii="Verdana" w:hAnsi="Verdana"/>
                <w:sz w:val="22"/>
                <w:szCs w:val="22"/>
              </w:rPr>
              <w:t>The mission is also accepting “gently used” and clean clothing items for boys and girls.  All items must be sent in cardboard boxes.  Plastic bags are not accepted.  Thank you for your generosity!</w:t>
            </w:r>
          </w:p>
          <w:p w14:paraId="0D3D20EC" w14:textId="4F626844" w:rsidR="007E3661" w:rsidRPr="00994919" w:rsidRDefault="007E3661" w:rsidP="007E3661">
            <w:pPr>
              <w:widowControl w:val="0"/>
              <w:spacing w:after="200"/>
              <w:jc w:val="center"/>
              <w:rPr>
                <w:rFonts w:ascii="Verdana" w:hAnsi="Verdana"/>
                <w:b/>
                <w:bCs/>
                <w:sz w:val="22"/>
                <w:szCs w:val="22"/>
                <w:u w:val="single"/>
              </w:rPr>
            </w:pPr>
            <w:r>
              <w:rPr>
                <w:rFonts w:ascii="Verdana" w:hAnsi="Verdana"/>
                <w:b/>
                <w:bCs/>
                <w:sz w:val="22"/>
                <w:szCs w:val="22"/>
              </w:rPr>
              <w:t xml:space="preserve">Box should be returned by </w:t>
            </w:r>
            <w:r w:rsidR="00994919">
              <w:rPr>
                <w:rFonts w:ascii="Verdana" w:hAnsi="Verdana"/>
                <w:b/>
                <w:bCs/>
                <w:sz w:val="22"/>
                <w:szCs w:val="22"/>
                <w:u w:val="single"/>
              </w:rPr>
              <w:t>M</w:t>
            </w:r>
            <w:r w:rsidR="0066028D">
              <w:rPr>
                <w:rFonts w:ascii="Verdana" w:hAnsi="Verdana"/>
                <w:b/>
                <w:bCs/>
                <w:sz w:val="22"/>
                <w:szCs w:val="22"/>
                <w:u w:val="single"/>
              </w:rPr>
              <w:t>ay</w:t>
            </w:r>
            <w:r w:rsidR="00994919">
              <w:rPr>
                <w:rFonts w:ascii="Verdana" w:hAnsi="Verdana"/>
                <w:b/>
                <w:bCs/>
                <w:sz w:val="22"/>
                <w:szCs w:val="22"/>
                <w:u w:val="single"/>
              </w:rPr>
              <w:t xml:space="preserve"> 31</w:t>
            </w:r>
          </w:p>
          <w:p w14:paraId="105A7238" w14:textId="77777777" w:rsidR="007E3661" w:rsidRDefault="007E3661"/>
        </w:tc>
      </w:tr>
    </w:tbl>
    <w:p w14:paraId="5B8ED931" w14:textId="77777777" w:rsidR="00B95585" w:rsidRDefault="00B95585"/>
    <w:sectPr w:rsidR="00B95585" w:rsidSect="00AA5E0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61"/>
    <w:rsid w:val="00033285"/>
    <w:rsid w:val="002477E3"/>
    <w:rsid w:val="003A5DF3"/>
    <w:rsid w:val="0066028D"/>
    <w:rsid w:val="00665C8B"/>
    <w:rsid w:val="007E3661"/>
    <w:rsid w:val="00994919"/>
    <w:rsid w:val="00AA5E08"/>
    <w:rsid w:val="00B95585"/>
    <w:rsid w:val="00F4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075A"/>
  <w15:chartTrackingRefBased/>
  <w15:docId w15:val="{D4A15924-68D3-48C5-8B74-5799BF8B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E3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Sanderson</dc:creator>
  <cp:keywords/>
  <dc:description/>
  <cp:lastModifiedBy>Cool Grandma</cp:lastModifiedBy>
  <cp:revision>2</cp:revision>
  <cp:lastPrinted>2021-04-22T16:39:00Z</cp:lastPrinted>
  <dcterms:created xsi:type="dcterms:W3CDTF">2025-04-24T23:49:00Z</dcterms:created>
  <dcterms:modified xsi:type="dcterms:W3CDTF">2025-04-24T23:49:00Z</dcterms:modified>
</cp:coreProperties>
</file>